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E1E" w:rsidRPr="00D36593" w:rsidRDefault="00C10E1E" w:rsidP="00C10E1E">
      <w:pPr>
        <w:jc w:val="right"/>
      </w:pPr>
    </w:p>
    <w:p w:rsidR="00CD4A67" w:rsidRDefault="00CD4A67" w:rsidP="00CD4A67">
      <w:pPr>
        <w:jc w:val="center"/>
        <w:rPr>
          <w:b/>
          <w:bCs/>
          <w:sz w:val="28"/>
          <w:szCs w:val="28"/>
        </w:rPr>
      </w:pPr>
    </w:p>
    <w:p w:rsidR="00C4218F" w:rsidRPr="00C4218F" w:rsidRDefault="00C4218F" w:rsidP="00C4218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C4218F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4218F" w:rsidRPr="00C4218F" w:rsidRDefault="00C4218F" w:rsidP="00C4218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C4218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4218F" w:rsidRPr="00C4218F" w:rsidRDefault="00C4218F" w:rsidP="00155325">
      <w:pPr>
        <w:jc w:val="center"/>
        <w:rPr>
          <w:b/>
          <w:bCs/>
          <w:lang w:eastAsia="zh-CN"/>
        </w:rPr>
      </w:pPr>
      <w:r w:rsidRPr="00C4218F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CD4A67" w:rsidRDefault="00CD4A67" w:rsidP="00CD4A67">
      <w:pPr>
        <w:jc w:val="center"/>
        <w:rPr>
          <w:b/>
          <w:bCs/>
          <w:sz w:val="28"/>
          <w:szCs w:val="28"/>
        </w:rPr>
      </w:pPr>
    </w:p>
    <w:p w:rsidR="00CB2D26" w:rsidRDefault="00CB2D26" w:rsidP="00CD4A67">
      <w:pPr>
        <w:jc w:val="center"/>
        <w:rPr>
          <w:b/>
          <w:bCs/>
          <w:sz w:val="28"/>
          <w:szCs w:val="28"/>
        </w:rPr>
      </w:pPr>
    </w:p>
    <w:p w:rsidR="00CD4A67" w:rsidRDefault="00CD4A67" w:rsidP="00CD4A67">
      <w:pPr>
        <w:jc w:val="center"/>
        <w:rPr>
          <w:b/>
          <w:bCs/>
          <w:sz w:val="28"/>
          <w:szCs w:val="28"/>
        </w:rPr>
      </w:pPr>
    </w:p>
    <w:p w:rsidR="00BF08B8" w:rsidRDefault="00BF08B8" w:rsidP="00BF08B8">
      <w:pPr>
        <w:jc w:val="right"/>
        <w:rPr>
          <w:b/>
          <w:bCs/>
        </w:rPr>
      </w:pPr>
      <w:r>
        <w:rPr>
          <w:b/>
          <w:bCs/>
        </w:rPr>
        <w:t xml:space="preserve">УТВЕРЖДЕНО:                                                       </w:t>
      </w:r>
    </w:p>
    <w:p w:rsidR="00BF08B8" w:rsidRDefault="00BF08B8" w:rsidP="00BF08B8">
      <w:pPr>
        <w:jc w:val="right"/>
        <w:rPr>
          <w:b/>
          <w:bCs/>
          <w:color w:val="FF0000"/>
        </w:rPr>
      </w:pPr>
      <w:r>
        <w:rPr>
          <w:b/>
          <w:bCs/>
        </w:rPr>
        <w:t xml:space="preserve">               Председатель УМС </w:t>
      </w:r>
    </w:p>
    <w:p w:rsidR="00BF08B8" w:rsidRDefault="00BF08B8" w:rsidP="00BF08B8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BF08B8" w:rsidRDefault="00BF08B8" w:rsidP="00BF08B8">
      <w:pPr>
        <w:jc w:val="right"/>
        <w:rPr>
          <w:b/>
          <w:bCs/>
        </w:rPr>
      </w:pPr>
      <w:r>
        <w:rPr>
          <w:b/>
          <w:bCs/>
        </w:rPr>
        <w:t>М.Б. Гуров</w:t>
      </w:r>
    </w:p>
    <w:p w:rsidR="00155325" w:rsidRDefault="00155325" w:rsidP="00CD4A67">
      <w:pPr>
        <w:jc w:val="center"/>
        <w:rPr>
          <w:b/>
          <w:bCs/>
          <w:sz w:val="28"/>
          <w:szCs w:val="28"/>
        </w:rPr>
      </w:pPr>
    </w:p>
    <w:p w:rsidR="00155325" w:rsidRDefault="00155325" w:rsidP="00CD4A67">
      <w:pPr>
        <w:jc w:val="center"/>
        <w:rPr>
          <w:b/>
          <w:bCs/>
          <w:sz w:val="28"/>
          <w:szCs w:val="28"/>
        </w:rPr>
      </w:pPr>
    </w:p>
    <w:p w:rsidR="00155325" w:rsidRDefault="00155325" w:rsidP="00CD4A67">
      <w:pPr>
        <w:jc w:val="center"/>
        <w:rPr>
          <w:b/>
          <w:bCs/>
          <w:sz w:val="28"/>
          <w:szCs w:val="28"/>
        </w:rPr>
      </w:pPr>
    </w:p>
    <w:p w:rsidR="00155325" w:rsidRDefault="00155325" w:rsidP="00CD4A67">
      <w:pPr>
        <w:jc w:val="center"/>
        <w:rPr>
          <w:b/>
          <w:bCs/>
          <w:sz w:val="28"/>
          <w:szCs w:val="28"/>
        </w:rPr>
      </w:pPr>
    </w:p>
    <w:p w:rsidR="00CD4A67" w:rsidRDefault="00CD4A67" w:rsidP="00CD4A6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CD4A67" w:rsidRDefault="00CD4A67" w:rsidP="00CD4A67">
      <w:pPr>
        <w:jc w:val="center"/>
        <w:rPr>
          <w:sz w:val="28"/>
          <w:szCs w:val="28"/>
        </w:rPr>
      </w:pPr>
    </w:p>
    <w:p w:rsidR="00CD4A67" w:rsidRDefault="00CD4A67" w:rsidP="00CD4A6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C4218F" w:rsidRPr="00C4218F" w:rsidRDefault="00C4218F" w:rsidP="00C4218F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C4218F">
        <w:rPr>
          <w:rFonts w:eastAsiaTheme="minorHAnsi"/>
          <w:b/>
          <w:sz w:val="28"/>
          <w:szCs w:val="28"/>
          <w:lang w:eastAsia="en-US"/>
        </w:rPr>
        <w:t>ОСОБЕННОСТИ СОВРЕМЕННОГО ТЕАТРАЛЬНОГО КОСТЮМА</w:t>
      </w:r>
    </w:p>
    <w:p w:rsidR="00C4218F" w:rsidRPr="00C4218F" w:rsidRDefault="00C4218F" w:rsidP="00C4218F">
      <w:pPr>
        <w:spacing w:after="160" w:line="259" w:lineRule="auto"/>
        <w:rPr>
          <w:b/>
          <w:sz w:val="28"/>
          <w:szCs w:val="28"/>
          <w:lang w:eastAsia="zh-CN"/>
        </w:rPr>
      </w:pPr>
    </w:p>
    <w:p w:rsidR="00CB2D26" w:rsidRPr="00CB2D26" w:rsidRDefault="00CB2D26" w:rsidP="00CB2D26">
      <w:pPr>
        <w:tabs>
          <w:tab w:val="right" w:leader="underscore" w:pos="8505"/>
        </w:tabs>
        <w:rPr>
          <w:b/>
          <w:bCs/>
        </w:rPr>
      </w:pPr>
      <w:r w:rsidRPr="00CB2D26">
        <w:rPr>
          <w:b/>
          <w:bCs/>
        </w:rPr>
        <w:t xml:space="preserve">Направление подготовки </w:t>
      </w:r>
      <w:r w:rsidRPr="00CB2D26">
        <w:rPr>
          <w:rFonts w:eastAsia="Calibri"/>
          <w:bCs/>
          <w:lang w:eastAsia="en-US"/>
        </w:rPr>
        <w:t>51.03.02 Народная художественная культура</w:t>
      </w:r>
    </w:p>
    <w:p w:rsidR="00CB2D26" w:rsidRPr="00CB2D26" w:rsidRDefault="00CB2D26" w:rsidP="00CB2D26">
      <w:pPr>
        <w:tabs>
          <w:tab w:val="right" w:leader="underscore" w:pos="8505"/>
        </w:tabs>
        <w:ind w:firstLine="567"/>
        <w:rPr>
          <w:b/>
          <w:bCs/>
        </w:rPr>
      </w:pPr>
    </w:p>
    <w:p w:rsidR="00CB2D26" w:rsidRPr="00CB2D26" w:rsidRDefault="00CB2D26" w:rsidP="00CB2D26">
      <w:pPr>
        <w:tabs>
          <w:tab w:val="right" w:leader="underscore" w:pos="8505"/>
        </w:tabs>
        <w:rPr>
          <w:b/>
          <w:bCs/>
        </w:rPr>
      </w:pPr>
      <w:r w:rsidRPr="00CB2D26">
        <w:rPr>
          <w:b/>
          <w:bCs/>
        </w:rPr>
        <w:t xml:space="preserve">Профиль подготовки </w:t>
      </w:r>
      <w:r w:rsidR="00DF4281">
        <w:rPr>
          <w:rFonts w:eastAsia="Calibri"/>
          <w:lang w:eastAsia="en-US"/>
        </w:rPr>
        <w:t>Руководство любительским театром</w:t>
      </w:r>
    </w:p>
    <w:p w:rsidR="00CB2D26" w:rsidRPr="00CB2D26" w:rsidRDefault="00CB2D26" w:rsidP="00CB2D26">
      <w:pPr>
        <w:tabs>
          <w:tab w:val="right" w:leader="underscore" w:pos="8505"/>
        </w:tabs>
        <w:ind w:firstLine="567"/>
        <w:rPr>
          <w:b/>
          <w:bCs/>
        </w:rPr>
      </w:pPr>
    </w:p>
    <w:p w:rsidR="00CB2D26" w:rsidRPr="00CB2D26" w:rsidRDefault="00CB2D26" w:rsidP="00CB2D26">
      <w:pPr>
        <w:tabs>
          <w:tab w:val="right" w:leader="underscore" w:pos="8505"/>
        </w:tabs>
        <w:rPr>
          <w:bCs/>
        </w:rPr>
      </w:pPr>
      <w:r w:rsidRPr="00CB2D26">
        <w:rPr>
          <w:b/>
          <w:bCs/>
        </w:rPr>
        <w:t xml:space="preserve">Квалификация выпускника </w:t>
      </w:r>
      <w:r w:rsidRPr="00CB2D26">
        <w:rPr>
          <w:bCs/>
        </w:rPr>
        <w:t>бакалавр</w:t>
      </w:r>
    </w:p>
    <w:p w:rsidR="00CB2D26" w:rsidRPr="00CB2D26" w:rsidRDefault="00CB2D26" w:rsidP="00CB2D26">
      <w:pPr>
        <w:tabs>
          <w:tab w:val="right" w:leader="underscore" w:pos="8505"/>
        </w:tabs>
        <w:rPr>
          <w:bCs/>
        </w:rPr>
      </w:pPr>
    </w:p>
    <w:p w:rsidR="00CB2D26" w:rsidRPr="00CB2D26" w:rsidRDefault="00CB2D26" w:rsidP="00CB2D26">
      <w:pPr>
        <w:tabs>
          <w:tab w:val="right" w:leader="underscore" w:pos="8505"/>
        </w:tabs>
        <w:rPr>
          <w:b/>
          <w:bCs/>
        </w:rPr>
      </w:pPr>
      <w:r w:rsidRPr="00CB2D26">
        <w:rPr>
          <w:b/>
          <w:bCs/>
        </w:rPr>
        <w:t xml:space="preserve">Форма обучения </w:t>
      </w:r>
      <w:r w:rsidRPr="00CB2D26">
        <w:rPr>
          <w:bCs/>
        </w:rPr>
        <w:t>заочная</w:t>
      </w:r>
    </w:p>
    <w:p w:rsidR="00C4218F" w:rsidRPr="00C4218F" w:rsidRDefault="00C4218F" w:rsidP="00C4218F">
      <w:pPr>
        <w:rPr>
          <w:b/>
          <w:bCs/>
          <w:lang w:eastAsia="zh-CN"/>
        </w:rPr>
      </w:pPr>
    </w:p>
    <w:p w:rsidR="00C4218F" w:rsidRPr="00C4218F" w:rsidRDefault="00C4218F" w:rsidP="00C4218F">
      <w:pPr>
        <w:ind w:firstLine="567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BF08B8" w:rsidRDefault="00BF08B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41643" w:rsidRPr="00641643" w:rsidRDefault="00641643" w:rsidP="00641643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641643">
        <w:rPr>
          <w:b/>
          <w:sz w:val="28"/>
          <w:szCs w:val="28"/>
        </w:rPr>
        <w:t>1.</w:t>
      </w:r>
      <w:r w:rsidRPr="00641643">
        <w:rPr>
          <w:b/>
          <w:sz w:val="28"/>
          <w:szCs w:val="28"/>
        </w:rPr>
        <w:tab/>
        <w:t>Введение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Основными признаками самостоятельной работы студентов принято считать: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проявление сознательности, самостоятельности и активности студентов в процессе решения поставленных задач;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владение навыками самостоятельной работы;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641643">
        <w:t>скорочтения</w:t>
      </w:r>
      <w:proofErr w:type="spellEnd"/>
      <w:r w:rsidRPr="0064164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641643">
        <w:t>и  самоуправления</w:t>
      </w:r>
      <w:proofErr w:type="gramEnd"/>
      <w:r w:rsidRPr="0064164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>Дисциплина  знакомит студентов с Историей костюма,  формируя отношения к костюму, как средству создания сценической образной системы;  задачами дисциплины являются: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 xml:space="preserve">• </w:t>
      </w:r>
      <w:r w:rsidRPr="00641643">
        <w:tab/>
        <w:t xml:space="preserve">ознакомление с выразительными средствами архитектонических видов искусства; 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>•</w:t>
      </w:r>
      <w:r w:rsidRPr="00641643">
        <w:tab/>
        <w:t>приобретение навыков исследования эстетических идеалов эпохи, выраженных в моде</w:t>
      </w:r>
      <w:r w:rsidRPr="00641643">
        <w:tab/>
        <w:t>освоение образного языка костюма.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 xml:space="preserve">Самостоятельная работа студентов по дисциплине обеспечивает: 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>- закрепление знаний, полученных студентами в процессе практических занятий дисциплины  «Историей костюма»;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 xml:space="preserve">- формирование  </w:t>
      </w:r>
      <w:r w:rsidRPr="00641643">
        <w:tab/>
        <w:t>умения работать с искусствоведческой литературой, анализировать произведения литературы и искусства,  пользоваться профессиональными понятиями и терминологией.</w:t>
      </w:r>
    </w:p>
    <w:p w:rsidR="00641643" w:rsidRPr="00641643" w:rsidRDefault="00641643" w:rsidP="00641643">
      <w:pPr>
        <w:shd w:val="clear" w:color="auto" w:fill="FFFFFF"/>
        <w:spacing w:line="360" w:lineRule="auto"/>
        <w:jc w:val="both"/>
        <w:rPr>
          <w:color w:val="333333"/>
        </w:rPr>
      </w:pP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</w:p>
    <w:p w:rsidR="00641643" w:rsidRPr="00641643" w:rsidRDefault="00641643" w:rsidP="00641643">
      <w:pPr>
        <w:spacing w:line="276" w:lineRule="auto"/>
        <w:ind w:firstLine="709"/>
        <w:jc w:val="center"/>
        <w:rPr>
          <w:b/>
        </w:rPr>
      </w:pPr>
      <w:r w:rsidRPr="00641643">
        <w:rPr>
          <w:b/>
        </w:rPr>
        <w:tab/>
        <w:t>2.ФОРМЫ САМОСТОЯТЕЛЬНОЙ РАБОТЫ ОБУЧАЮЩИХСЯ</w:t>
      </w:r>
    </w:p>
    <w:p w:rsidR="00FE617B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  <w:r w:rsidRPr="00641643">
        <w:rPr>
          <w:bCs/>
        </w:rPr>
        <w:t>Самостоятельная работа студентов по дисциплине</w:t>
      </w: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tbl>
      <w:tblPr>
        <w:tblW w:w="11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20"/>
        <w:gridCol w:w="3586"/>
        <w:gridCol w:w="3508"/>
        <w:gridCol w:w="1541"/>
        <w:gridCol w:w="708"/>
        <w:gridCol w:w="708"/>
        <w:gridCol w:w="708"/>
      </w:tblGrid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>№</w:t>
            </w:r>
          </w:p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 xml:space="preserve">Темы </w:t>
            </w:r>
          </w:p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641643" w:rsidRPr="00641643" w:rsidRDefault="00641643" w:rsidP="00641643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641643">
              <w:rPr>
                <w:rFonts w:eastAsia="Calibri"/>
                <w:bCs/>
                <w:sz w:val="22"/>
                <w:szCs w:val="22"/>
              </w:rPr>
              <w:t xml:space="preserve">Трудоемкость в часах </w:t>
            </w:r>
          </w:p>
        </w:tc>
      </w:tr>
      <w:tr w:rsidR="00641643" w:rsidRPr="00641643" w:rsidTr="00A355FF">
        <w:trPr>
          <w:gridAfter w:val="3"/>
          <w:wAfter w:w="2124" w:type="dxa"/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641643" w:rsidRPr="00641643" w:rsidRDefault="00963E5D" w:rsidP="00641643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color w:val="000000"/>
              </w:rPr>
              <w:t xml:space="preserve">9 </w:t>
            </w:r>
            <w:r w:rsidR="00641643" w:rsidRPr="00641643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СЕМЕСТР</w:t>
            </w:r>
          </w:p>
        </w:tc>
      </w:tr>
      <w:tr w:rsidR="00641643" w:rsidRPr="00641643" w:rsidTr="00A355FF">
        <w:trPr>
          <w:gridAfter w:val="3"/>
          <w:wAfter w:w="2124" w:type="dxa"/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Анализ понятий «бытовой костюм» и «сценический костюм».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Входному 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12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Человек – масштаб костюмной композиции.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12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Применение выразительных средств художественной композиции в костюме</w:t>
            </w:r>
          </w:p>
        </w:tc>
        <w:tc>
          <w:tcPr>
            <w:tcW w:w="3508" w:type="dxa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12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Этапы прочитывания визуальной информации.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11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  <w:rPr>
                <w:highlight w:val="yellow"/>
              </w:rPr>
            </w:pPr>
            <w:r w:rsidRPr="00884774">
              <w:t xml:space="preserve">Пластика форм сценического пространства и пластика форм костюмов.  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11</w:t>
            </w:r>
          </w:p>
        </w:tc>
      </w:tr>
      <w:tr w:rsidR="00641643" w:rsidRPr="00641643" w:rsidTr="00A355FF">
        <w:trPr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641643" w:rsidRPr="00641643" w:rsidRDefault="00BF08B8" w:rsidP="00641643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mallCaps/>
                <w:sz w:val="20"/>
                <w:szCs w:val="20"/>
              </w:rPr>
              <w:t>10</w:t>
            </w:r>
            <w:r w:rsidR="00963E5D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</w:t>
            </w:r>
            <w:r w:rsidR="00641643" w:rsidRPr="00641643">
              <w:rPr>
                <w:rFonts w:eastAsia="Calibri"/>
                <w:b/>
                <w:bCs/>
                <w:smallCaps/>
                <w:sz w:val="20"/>
                <w:szCs w:val="20"/>
              </w:rPr>
              <w:t>СЕМЕСТР</w:t>
            </w:r>
          </w:p>
        </w:tc>
        <w:tc>
          <w:tcPr>
            <w:tcW w:w="708" w:type="dxa"/>
          </w:tcPr>
          <w:p w:rsidR="00641643" w:rsidRPr="00884774" w:rsidRDefault="00641643" w:rsidP="00A355FF">
            <w:pPr>
              <w:rPr>
                <w:spacing w:val="-4"/>
              </w:rPr>
            </w:pPr>
          </w:p>
        </w:tc>
        <w:tc>
          <w:tcPr>
            <w:tcW w:w="708" w:type="dxa"/>
          </w:tcPr>
          <w:p w:rsidR="00641643" w:rsidRPr="00641643" w:rsidRDefault="00641643" w:rsidP="00641643">
            <w:pPr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11</w:t>
            </w:r>
          </w:p>
        </w:tc>
      </w:tr>
      <w:tr w:rsidR="00641643" w:rsidRPr="00641643" w:rsidTr="00A355FF">
        <w:trPr>
          <w:gridAfter w:val="3"/>
          <w:wAfter w:w="2124" w:type="dxa"/>
          <w:trHeight w:val="384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sz w:val="20"/>
                <w:szCs w:val="20"/>
              </w:rPr>
            </w:pPr>
            <w:r w:rsidRPr="00641643">
              <w:rPr>
                <w:sz w:val="20"/>
                <w:szCs w:val="20"/>
              </w:rPr>
              <w:t>6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Сценическая композиция, ее составные части.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Входному 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10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</w:rPr>
            </w:pPr>
            <w:r w:rsidRPr="00641643">
              <w:rPr>
                <w:sz w:val="20"/>
                <w:szCs w:val="20"/>
              </w:rPr>
              <w:t>7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Место и масса частей сценической композиции.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10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641643">
              <w:rPr>
                <w:i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Место костюма в сценической композиции.  «Язык» костюма. Функции костюма.</w:t>
            </w:r>
          </w:p>
        </w:tc>
        <w:tc>
          <w:tcPr>
            <w:tcW w:w="3508" w:type="dxa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10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  <w:highlight w:val="yellow"/>
              </w:rPr>
            </w:pPr>
            <w:r w:rsidRPr="00641643">
              <w:rPr>
                <w:sz w:val="20"/>
                <w:szCs w:val="20"/>
              </w:rPr>
              <w:t>9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Постмодерн в театральном костюме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10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spacing w:val="-4"/>
                <w:sz w:val="20"/>
                <w:szCs w:val="20"/>
              </w:rPr>
            </w:pPr>
            <w:r w:rsidRPr="00641643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  <w:rPr>
                <w:highlight w:val="yellow"/>
              </w:rPr>
            </w:pPr>
            <w:r w:rsidRPr="00884774">
              <w:t>Принципы создания  костюма для других видов сценической пластики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</w:p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9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rPr>
                <w:spacing w:val="-4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641643">
              <w:rPr>
                <w:rFonts w:eastAsia="Calibri"/>
                <w:sz w:val="20"/>
                <w:szCs w:val="20"/>
              </w:rPr>
              <w:t xml:space="preserve">Подготовка к  сдаче экзамена </w:t>
            </w:r>
          </w:p>
          <w:p w:rsidR="00641643" w:rsidRPr="00641643" w:rsidRDefault="00641643" w:rsidP="00641643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08B8" w:rsidRPr="00641643" w:rsidTr="00E92636">
        <w:trPr>
          <w:gridAfter w:val="3"/>
          <w:wAfter w:w="2124" w:type="dxa"/>
        </w:trPr>
        <w:tc>
          <w:tcPr>
            <w:tcW w:w="8030" w:type="dxa"/>
            <w:gridSpan w:val="4"/>
            <w:shd w:val="clear" w:color="auto" w:fill="auto"/>
          </w:tcPr>
          <w:p w:rsidR="00BF08B8" w:rsidRPr="00641643" w:rsidRDefault="00BF08B8" w:rsidP="00BF08B8">
            <w:pPr>
              <w:shd w:val="clear" w:color="auto" w:fill="FFFFFF"/>
              <w:spacing w:line="192" w:lineRule="auto"/>
              <w:jc w:val="right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Итого по курсу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BF08B8" w:rsidRPr="00641643" w:rsidRDefault="00BF08B8" w:rsidP="006416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 ч</w:t>
            </w:r>
          </w:p>
        </w:tc>
      </w:tr>
    </w:tbl>
    <w:p w:rsidR="00641643" w:rsidRPr="00641643" w:rsidRDefault="00641643" w:rsidP="00641643">
      <w:pPr>
        <w:tabs>
          <w:tab w:val="left" w:pos="851"/>
          <w:tab w:val="right" w:leader="underscore" w:pos="8505"/>
        </w:tabs>
        <w:ind w:left="567"/>
        <w:rPr>
          <w:sz w:val="28"/>
          <w:szCs w:val="28"/>
        </w:rPr>
      </w:pPr>
    </w:p>
    <w:p w:rsidR="00641643" w:rsidRPr="00641643" w:rsidRDefault="00641643" w:rsidP="00641643">
      <w:pPr>
        <w:spacing w:line="276" w:lineRule="auto"/>
        <w:ind w:firstLine="709"/>
        <w:rPr>
          <w:b/>
          <w:iCs/>
        </w:rPr>
      </w:pPr>
      <w:r w:rsidRPr="00641643">
        <w:rPr>
          <w:b/>
          <w:iCs/>
        </w:rPr>
        <w:t xml:space="preserve">Формы самостоятельной работы: 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>Ознакомление и работа  с ЭБС «</w:t>
      </w:r>
      <w:proofErr w:type="spellStart"/>
      <w:r w:rsidRPr="00641643">
        <w:rPr>
          <w:iCs/>
        </w:rPr>
        <w:t>Znanivm</w:t>
      </w:r>
      <w:proofErr w:type="spellEnd"/>
      <w:r w:rsidRPr="00641643">
        <w:rPr>
          <w:iCs/>
        </w:rPr>
        <w:t xml:space="preserve">. </w:t>
      </w:r>
      <w:proofErr w:type="spellStart"/>
      <w:r w:rsidRPr="00641643">
        <w:rPr>
          <w:iCs/>
        </w:rPr>
        <w:t>Com</w:t>
      </w:r>
      <w:proofErr w:type="spellEnd"/>
      <w:r w:rsidRPr="00641643">
        <w:rPr>
          <w:iCs/>
        </w:rPr>
        <w:t>».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 xml:space="preserve">Подготовка к практическому занятию 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>Подготовка к обсуждению презентаций студентов,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>Подготовка к тестированию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 xml:space="preserve">Подготовка к индивидуальному собеседованию с преподавателем </w:t>
      </w:r>
    </w:p>
    <w:p w:rsidR="00641643" w:rsidRPr="00641643" w:rsidRDefault="00641643" w:rsidP="00641643">
      <w:pPr>
        <w:spacing w:line="276" w:lineRule="auto"/>
        <w:rPr>
          <w:iCs/>
        </w:rPr>
      </w:pP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Самостоятельная работа является обязательной для каждого студента.</w:t>
      </w:r>
    </w:p>
    <w:p w:rsidR="00641643" w:rsidRPr="00641643" w:rsidRDefault="00641643" w:rsidP="00641643">
      <w:pPr>
        <w:spacing w:line="276" w:lineRule="auto"/>
        <w:ind w:firstLine="709"/>
        <w:outlineLvl w:val="7"/>
        <w:rPr>
          <w:rFonts w:ascii="Calibri" w:hAnsi="Calibri"/>
          <w:i/>
          <w:iCs/>
        </w:rPr>
      </w:pPr>
    </w:p>
    <w:p w:rsidR="00641643" w:rsidRPr="00641643" w:rsidRDefault="00641643" w:rsidP="00641643">
      <w:pPr>
        <w:keepNext/>
        <w:keepLines/>
        <w:numPr>
          <w:ilvl w:val="0"/>
          <w:numId w:val="38"/>
        </w:numPr>
        <w:spacing w:line="276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491208"/>
      <w:r w:rsidRPr="00641643">
        <w:rPr>
          <w:b/>
          <w:sz w:val="28"/>
          <w:szCs w:val="28"/>
        </w:rPr>
        <w:t>Рекомендации по организации самостоятельной работы обучающихся</w:t>
      </w:r>
      <w:bookmarkEnd w:id="0"/>
    </w:p>
    <w:p w:rsidR="00641643" w:rsidRPr="00641643" w:rsidRDefault="00641643" w:rsidP="00641643">
      <w:pPr>
        <w:spacing w:line="276" w:lineRule="auto"/>
        <w:ind w:firstLine="709"/>
      </w:pPr>
    </w:p>
    <w:p w:rsidR="00641643" w:rsidRPr="00641643" w:rsidRDefault="00641643" w:rsidP="00641643">
      <w:pPr>
        <w:keepNext/>
        <w:keepLines/>
        <w:numPr>
          <w:ilvl w:val="1"/>
          <w:numId w:val="38"/>
        </w:numPr>
        <w:spacing w:line="276" w:lineRule="auto"/>
        <w:ind w:firstLine="709"/>
        <w:outlineLvl w:val="1"/>
        <w:rPr>
          <w:b/>
          <w:sz w:val="28"/>
          <w:szCs w:val="28"/>
        </w:rPr>
      </w:pPr>
      <w:bookmarkStart w:id="1" w:name="_Toc1491209"/>
      <w:r w:rsidRPr="00641643">
        <w:rPr>
          <w:b/>
          <w:sz w:val="28"/>
          <w:szCs w:val="28"/>
        </w:rPr>
        <w:t>Общие рекомендации по организации самостоятельной работы обучающихся</w:t>
      </w:r>
      <w:bookmarkEnd w:id="1"/>
    </w:p>
    <w:p w:rsidR="00641643" w:rsidRPr="00641643" w:rsidRDefault="00641643" w:rsidP="006416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641643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Процесс организации самостоятельной работы студентов включает в себя следующие этапы:</w:t>
      </w:r>
    </w:p>
    <w:p w:rsidR="00641643" w:rsidRPr="00641643" w:rsidRDefault="00641643" w:rsidP="00641643">
      <w:pPr>
        <w:numPr>
          <w:ilvl w:val="0"/>
          <w:numId w:val="37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641643">
        <w:rPr>
          <w:b/>
        </w:rPr>
        <w:t>подготовительный</w:t>
      </w:r>
      <w:r w:rsidRPr="00641643">
        <w:t xml:space="preserve"> (определение </w:t>
      </w:r>
      <w:proofErr w:type="gramStart"/>
      <w:r w:rsidRPr="00641643">
        <w:t>целей,  составление</w:t>
      </w:r>
      <w:proofErr w:type="gramEnd"/>
      <w:r w:rsidRPr="00641643">
        <w:t xml:space="preserve"> программы, подготовка методического обеспечения, подготовка оборудования);</w:t>
      </w:r>
    </w:p>
    <w:p w:rsidR="00641643" w:rsidRPr="00641643" w:rsidRDefault="00641643" w:rsidP="00641643">
      <w:pPr>
        <w:numPr>
          <w:ilvl w:val="0"/>
          <w:numId w:val="37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proofErr w:type="gramStart"/>
      <w:r w:rsidRPr="00641643">
        <w:rPr>
          <w:b/>
        </w:rPr>
        <w:t>основной</w:t>
      </w:r>
      <w:r w:rsidRPr="00641643">
        <w:t xml:space="preserve">  (</w:t>
      </w:r>
      <w:proofErr w:type="gramEnd"/>
      <w:r w:rsidRPr="00641643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641643" w:rsidRPr="00641643" w:rsidRDefault="00641643" w:rsidP="00641643">
      <w:pPr>
        <w:numPr>
          <w:ilvl w:val="0"/>
          <w:numId w:val="37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641643">
        <w:rPr>
          <w:b/>
        </w:rPr>
        <w:t xml:space="preserve">заключительный </w:t>
      </w:r>
      <w:r w:rsidRPr="00641643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41643" w:rsidRPr="00641643" w:rsidRDefault="00641643" w:rsidP="00641643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641643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641643">
        <w:rPr>
          <w:iCs/>
        </w:rPr>
        <w:t xml:space="preserve">дисциплине   «Специфика работы актера в кино и на телевидении» </w:t>
      </w:r>
      <w:r w:rsidRPr="00641643">
        <w:rPr>
          <w:bCs/>
          <w:iCs/>
        </w:rPr>
        <w:t>организованы в виде  практических занятий.</w:t>
      </w:r>
    </w:p>
    <w:p w:rsidR="00641643" w:rsidRPr="00641643" w:rsidRDefault="00641643" w:rsidP="00641643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641643" w:rsidRPr="00641643" w:rsidRDefault="00641643" w:rsidP="00641643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2" w:name="_Toc1491210"/>
      <w:r w:rsidRPr="00641643">
        <w:rPr>
          <w:b/>
          <w:sz w:val="28"/>
          <w:szCs w:val="28"/>
        </w:rPr>
        <w:t>3.2 Методические рекомендации для студентов</w:t>
      </w:r>
      <w:bookmarkEnd w:id="2"/>
    </w:p>
    <w:p w:rsidR="00641643" w:rsidRPr="00641643" w:rsidRDefault="00641643" w:rsidP="00641643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3" w:name="_Toc1491211"/>
      <w:r w:rsidRPr="00641643">
        <w:rPr>
          <w:b/>
          <w:sz w:val="28"/>
          <w:szCs w:val="28"/>
        </w:rPr>
        <w:t>по отдельным формам самостоятельной работы</w:t>
      </w:r>
      <w:bookmarkEnd w:id="3"/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b/>
          <w:i/>
          <w:color w:val="000000"/>
        </w:rPr>
        <w:t xml:space="preserve">Входной контроль: тест </w:t>
      </w:r>
    </w:p>
    <w:p w:rsidR="00641643" w:rsidRPr="00641643" w:rsidRDefault="00641643" w:rsidP="00641643">
      <w:pPr>
        <w:spacing w:line="276" w:lineRule="auto"/>
        <w:rPr>
          <w:b/>
          <w:i/>
          <w:color w:val="000000"/>
        </w:rPr>
      </w:pPr>
    </w:p>
    <w:p w:rsidR="00641643" w:rsidRPr="00641643" w:rsidRDefault="00641643" w:rsidP="00641643">
      <w:pPr>
        <w:spacing w:line="276" w:lineRule="auto"/>
        <w:jc w:val="both"/>
      </w:pPr>
      <w:r w:rsidRPr="00641643">
        <w:t>1. Композиция это:</w:t>
      </w:r>
    </w:p>
    <w:p w:rsidR="00641643" w:rsidRPr="00641643" w:rsidRDefault="00641643" w:rsidP="00641643">
      <w:pPr>
        <w:numPr>
          <w:ilvl w:val="0"/>
          <w:numId w:val="17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Составление частей в единое целое</w:t>
      </w:r>
    </w:p>
    <w:p w:rsidR="00641643" w:rsidRPr="00641643" w:rsidRDefault="00641643" w:rsidP="00641643">
      <w:pPr>
        <w:numPr>
          <w:ilvl w:val="0"/>
          <w:numId w:val="17"/>
        </w:numPr>
        <w:spacing w:line="276" w:lineRule="auto"/>
        <w:ind w:left="0" w:firstLine="0"/>
        <w:jc w:val="both"/>
      </w:pPr>
      <w:r w:rsidRPr="00641643">
        <w:t>Логика и последовательность</w:t>
      </w:r>
    </w:p>
    <w:p w:rsidR="00641643" w:rsidRPr="00641643" w:rsidRDefault="00641643" w:rsidP="00641643">
      <w:pPr>
        <w:numPr>
          <w:ilvl w:val="0"/>
          <w:numId w:val="17"/>
        </w:numPr>
        <w:spacing w:line="276" w:lineRule="auto"/>
        <w:ind w:left="0" w:firstLine="0"/>
        <w:jc w:val="both"/>
      </w:pPr>
      <w:r w:rsidRPr="00641643">
        <w:t>Развитие идем произведения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2. Перечень элементов сценической композиции:</w:t>
      </w:r>
    </w:p>
    <w:p w:rsidR="00641643" w:rsidRPr="00641643" w:rsidRDefault="00641643" w:rsidP="00641643">
      <w:pPr>
        <w:numPr>
          <w:ilvl w:val="0"/>
          <w:numId w:val="18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Освещение, звук, сценография, костюм, действия актеров;</w:t>
      </w:r>
    </w:p>
    <w:p w:rsidR="00641643" w:rsidRPr="00641643" w:rsidRDefault="00641643" w:rsidP="00641643">
      <w:pPr>
        <w:numPr>
          <w:ilvl w:val="0"/>
          <w:numId w:val="18"/>
        </w:numPr>
        <w:spacing w:line="276" w:lineRule="auto"/>
        <w:ind w:left="0" w:firstLine="0"/>
        <w:jc w:val="both"/>
      </w:pPr>
      <w:r w:rsidRPr="00641643">
        <w:t xml:space="preserve">Освещение, звук, сценография; </w:t>
      </w:r>
    </w:p>
    <w:p w:rsidR="00641643" w:rsidRPr="00641643" w:rsidRDefault="00641643" w:rsidP="00641643">
      <w:pPr>
        <w:numPr>
          <w:ilvl w:val="0"/>
          <w:numId w:val="18"/>
        </w:numPr>
        <w:spacing w:line="276" w:lineRule="auto"/>
        <w:ind w:left="0" w:firstLine="0"/>
        <w:jc w:val="both"/>
      </w:pPr>
      <w:r w:rsidRPr="00641643">
        <w:t>сценография, свет, действия актеров;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3. Функции костюма:</w:t>
      </w:r>
    </w:p>
    <w:p w:rsidR="00641643" w:rsidRPr="00641643" w:rsidRDefault="00641643" w:rsidP="00641643">
      <w:pPr>
        <w:numPr>
          <w:ilvl w:val="0"/>
          <w:numId w:val="19"/>
        </w:numPr>
        <w:spacing w:line="276" w:lineRule="auto"/>
        <w:ind w:left="0" w:firstLine="0"/>
        <w:jc w:val="both"/>
      </w:pPr>
      <w:r w:rsidRPr="00641643">
        <w:t>Прочность, удобство, современность;</w:t>
      </w:r>
    </w:p>
    <w:p w:rsidR="00641643" w:rsidRPr="00641643" w:rsidRDefault="00641643" w:rsidP="00641643">
      <w:pPr>
        <w:numPr>
          <w:ilvl w:val="0"/>
          <w:numId w:val="19"/>
        </w:numPr>
        <w:spacing w:line="276" w:lineRule="auto"/>
        <w:ind w:left="0" w:firstLine="0"/>
        <w:jc w:val="both"/>
      </w:pPr>
      <w:r w:rsidRPr="00641643">
        <w:t>Актуальность, выразительность, значимость;</w:t>
      </w:r>
    </w:p>
    <w:p w:rsidR="00641643" w:rsidRPr="00641643" w:rsidRDefault="00641643" w:rsidP="00641643">
      <w:pPr>
        <w:numPr>
          <w:ilvl w:val="0"/>
          <w:numId w:val="19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Утилитарная, художественная, социальная;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4. Костюм принято считать:</w:t>
      </w:r>
    </w:p>
    <w:p w:rsidR="00641643" w:rsidRPr="00641643" w:rsidRDefault="00641643" w:rsidP="00641643">
      <w:pPr>
        <w:numPr>
          <w:ilvl w:val="0"/>
          <w:numId w:val="20"/>
        </w:numPr>
        <w:spacing w:line="276" w:lineRule="auto"/>
        <w:ind w:left="0" w:firstLine="0"/>
        <w:jc w:val="both"/>
      </w:pPr>
      <w:r w:rsidRPr="00641643">
        <w:t>Пиджак и брюки</w:t>
      </w:r>
    </w:p>
    <w:p w:rsidR="00641643" w:rsidRPr="00641643" w:rsidRDefault="00641643" w:rsidP="00641643">
      <w:pPr>
        <w:numPr>
          <w:ilvl w:val="0"/>
          <w:numId w:val="20"/>
        </w:numPr>
        <w:spacing w:line="276" w:lineRule="auto"/>
        <w:ind w:left="0" w:firstLine="0"/>
        <w:jc w:val="both"/>
      </w:pPr>
      <w:r w:rsidRPr="00641643">
        <w:t>Набор предметов одежды</w:t>
      </w:r>
    </w:p>
    <w:p w:rsidR="00641643" w:rsidRPr="00641643" w:rsidRDefault="00641643" w:rsidP="00641643">
      <w:pPr>
        <w:numPr>
          <w:ilvl w:val="0"/>
          <w:numId w:val="20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ансамбль предметов одежды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5.Образ это:</w:t>
      </w:r>
    </w:p>
    <w:p w:rsidR="00641643" w:rsidRPr="00641643" w:rsidRDefault="00641643" w:rsidP="00641643">
      <w:pPr>
        <w:numPr>
          <w:ilvl w:val="0"/>
          <w:numId w:val="21"/>
        </w:numPr>
        <w:spacing w:line="276" w:lineRule="auto"/>
        <w:ind w:left="0" w:firstLine="0"/>
        <w:jc w:val="both"/>
      </w:pPr>
      <w:r w:rsidRPr="00641643">
        <w:t>То, как человек выглядит;</w:t>
      </w:r>
    </w:p>
    <w:p w:rsidR="00641643" w:rsidRPr="00641643" w:rsidRDefault="00641643" w:rsidP="00641643">
      <w:pPr>
        <w:numPr>
          <w:ilvl w:val="0"/>
          <w:numId w:val="21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Форма отражения реальности;</w:t>
      </w:r>
    </w:p>
    <w:p w:rsidR="00641643" w:rsidRPr="00641643" w:rsidRDefault="00641643" w:rsidP="00641643">
      <w:pPr>
        <w:numPr>
          <w:ilvl w:val="0"/>
          <w:numId w:val="21"/>
        </w:numPr>
        <w:spacing w:line="276" w:lineRule="auto"/>
        <w:ind w:left="0" w:firstLine="0"/>
        <w:jc w:val="both"/>
      </w:pPr>
      <w:r w:rsidRPr="00641643">
        <w:t>Персонаж на сцене;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6. К выразительным средствам создания композиции относятся:</w:t>
      </w:r>
    </w:p>
    <w:p w:rsidR="00641643" w:rsidRPr="00641643" w:rsidRDefault="00641643" w:rsidP="00641643">
      <w:pPr>
        <w:numPr>
          <w:ilvl w:val="0"/>
          <w:numId w:val="22"/>
        </w:numPr>
        <w:spacing w:line="276" w:lineRule="auto"/>
        <w:ind w:left="0" w:firstLine="0"/>
        <w:jc w:val="both"/>
      </w:pPr>
      <w:r w:rsidRPr="00641643">
        <w:t>Форма, центр, ритм, цвет, симметрия;</w:t>
      </w:r>
    </w:p>
    <w:p w:rsidR="00641643" w:rsidRPr="00641643" w:rsidRDefault="00641643" w:rsidP="00641643">
      <w:pPr>
        <w:numPr>
          <w:ilvl w:val="0"/>
          <w:numId w:val="22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Форма, центр, ритм, цвет, симметрия и другое;</w:t>
      </w:r>
    </w:p>
    <w:p w:rsidR="00641643" w:rsidRPr="00641643" w:rsidRDefault="00641643" w:rsidP="00641643">
      <w:pPr>
        <w:numPr>
          <w:ilvl w:val="0"/>
          <w:numId w:val="22"/>
        </w:numPr>
        <w:spacing w:line="276" w:lineRule="auto"/>
        <w:ind w:left="0" w:firstLine="0"/>
        <w:jc w:val="both"/>
      </w:pPr>
      <w:r w:rsidRPr="00641643">
        <w:t>Форма и цвет.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7. Чередование элементов композиции в определенной последовательности называется:</w:t>
      </w:r>
    </w:p>
    <w:p w:rsidR="00641643" w:rsidRPr="00641643" w:rsidRDefault="00641643" w:rsidP="00641643">
      <w:pPr>
        <w:numPr>
          <w:ilvl w:val="0"/>
          <w:numId w:val="23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Ритм;</w:t>
      </w:r>
    </w:p>
    <w:p w:rsidR="00641643" w:rsidRPr="00641643" w:rsidRDefault="00641643" w:rsidP="00641643">
      <w:pPr>
        <w:numPr>
          <w:ilvl w:val="0"/>
          <w:numId w:val="23"/>
        </w:numPr>
        <w:spacing w:line="276" w:lineRule="auto"/>
        <w:ind w:left="0" w:firstLine="0"/>
        <w:jc w:val="both"/>
      </w:pPr>
      <w:r w:rsidRPr="00641643">
        <w:t>Стиль;</w:t>
      </w:r>
    </w:p>
    <w:p w:rsidR="00641643" w:rsidRPr="00641643" w:rsidRDefault="00641643" w:rsidP="00641643">
      <w:pPr>
        <w:numPr>
          <w:ilvl w:val="0"/>
          <w:numId w:val="23"/>
        </w:numPr>
        <w:spacing w:line="276" w:lineRule="auto"/>
        <w:ind w:left="0" w:firstLine="0"/>
        <w:jc w:val="both"/>
      </w:pPr>
      <w:r w:rsidRPr="00641643">
        <w:t>Нюанс;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8. Золотым сечение художники называют:</w:t>
      </w:r>
    </w:p>
    <w:p w:rsidR="00641643" w:rsidRPr="00641643" w:rsidRDefault="00641643" w:rsidP="00641643">
      <w:pPr>
        <w:numPr>
          <w:ilvl w:val="0"/>
          <w:numId w:val="24"/>
        </w:numPr>
        <w:spacing w:line="276" w:lineRule="auto"/>
        <w:ind w:left="0" w:firstLine="0"/>
        <w:jc w:val="both"/>
      </w:pPr>
      <w:r w:rsidRPr="00641643">
        <w:t>Шедевры живописи;</w:t>
      </w:r>
    </w:p>
    <w:p w:rsidR="00641643" w:rsidRPr="00641643" w:rsidRDefault="00641643" w:rsidP="00641643">
      <w:pPr>
        <w:numPr>
          <w:ilvl w:val="0"/>
          <w:numId w:val="24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Пропорцию, составляющую соотношение  1/3 к целому числу;</w:t>
      </w:r>
    </w:p>
    <w:p w:rsidR="00641643" w:rsidRPr="00641643" w:rsidRDefault="00641643" w:rsidP="00641643">
      <w:pPr>
        <w:numPr>
          <w:ilvl w:val="0"/>
          <w:numId w:val="24"/>
        </w:numPr>
        <w:spacing w:line="276" w:lineRule="auto"/>
        <w:ind w:left="0" w:firstLine="0"/>
        <w:jc w:val="both"/>
      </w:pPr>
      <w:r w:rsidRPr="00641643">
        <w:t>Центр композиции;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9. Симметричная композиция выражает:</w:t>
      </w:r>
    </w:p>
    <w:p w:rsidR="00641643" w:rsidRPr="00641643" w:rsidRDefault="00641643" w:rsidP="00641643">
      <w:pPr>
        <w:numPr>
          <w:ilvl w:val="0"/>
          <w:numId w:val="25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Равновесность и покой</w:t>
      </w:r>
    </w:p>
    <w:p w:rsidR="00641643" w:rsidRPr="00641643" w:rsidRDefault="00641643" w:rsidP="00641643">
      <w:pPr>
        <w:numPr>
          <w:ilvl w:val="0"/>
          <w:numId w:val="25"/>
        </w:numPr>
        <w:spacing w:line="276" w:lineRule="auto"/>
        <w:ind w:left="0" w:firstLine="0"/>
        <w:jc w:val="both"/>
      </w:pPr>
      <w:r w:rsidRPr="00641643">
        <w:t>Динамику и напряжение</w:t>
      </w:r>
    </w:p>
    <w:p w:rsidR="00641643" w:rsidRPr="00641643" w:rsidRDefault="00641643" w:rsidP="00641643">
      <w:pPr>
        <w:numPr>
          <w:ilvl w:val="0"/>
          <w:numId w:val="25"/>
        </w:numPr>
        <w:spacing w:line="276" w:lineRule="auto"/>
        <w:ind w:left="0" w:firstLine="0"/>
        <w:jc w:val="both"/>
      </w:pPr>
      <w:proofErr w:type="spellStart"/>
      <w:r w:rsidRPr="00641643">
        <w:t>Предрешенность</w:t>
      </w:r>
      <w:proofErr w:type="spellEnd"/>
      <w:r w:rsidRPr="00641643">
        <w:t xml:space="preserve"> выбора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10. Способы усиления динамики визуальной композиции:</w:t>
      </w:r>
    </w:p>
    <w:p w:rsidR="00641643" w:rsidRPr="00641643" w:rsidRDefault="00641643" w:rsidP="00641643">
      <w:pPr>
        <w:numPr>
          <w:ilvl w:val="0"/>
          <w:numId w:val="26"/>
        </w:numPr>
        <w:spacing w:line="276" w:lineRule="auto"/>
        <w:ind w:left="0" w:firstLine="0"/>
        <w:jc w:val="both"/>
      </w:pPr>
      <w:r w:rsidRPr="00641643">
        <w:t>Преобладание красного цвета</w:t>
      </w:r>
    </w:p>
    <w:p w:rsidR="00641643" w:rsidRPr="00641643" w:rsidRDefault="00641643" w:rsidP="00641643">
      <w:pPr>
        <w:numPr>
          <w:ilvl w:val="0"/>
          <w:numId w:val="26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Внесение диагональных линий</w:t>
      </w:r>
    </w:p>
    <w:p w:rsidR="00641643" w:rsidRPr="00641643" w:rsidRDefault="00641643" w:rsidP="00641643">
      <w:pPr>
        <w:numPr>
          <w:ilvl w:val="0"/>
          <w:numId w:val="26"/>
        </w:numPr>
        <w:spacing w:line="276" w:lineRule="auto"/>
        <w:ind w:left="0" w:firstLine="0"/>
        <w:jc w:val="both"/>
      </w:pPr>
      <w:r w:rsidRPr="00641643">
        <w:t>Уменьшение размера предметов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11. Примеры композиций со сложными ритмами:</w:t>
      </w:r>
    </w:p>
    <w:p w:rsidR="00641643" w:rsidRPr="00641643" w:rsidRDefault="00641643" w:rsidP="00641643">
      <w:pPr>
        <w:numPr>
          <w:ilvl w:val="0"/>
          <w:numId w:val="27"/>
        </w:numPr>
        <w:spacing w:line="276" w:lineRule="auto"/>
        <w:ind w:left="0" w:firstLine="0"/>
        <w:jc w:val="both"/>
      </w:pPr>
      <w:r w:rsidRPr="00641643">
        <w:t>Шнурки ботинок, пуговицы на рубашке</w:t>
      </w:r>
    </w:p>
    <w:p w:rsidR="00641643" w:rsidRPr="00641643" w:rsidRDefault="00641643" w:rsidP="00641643">
      <w:pPr>
        <w:numPr>
          <w:ilvl w:val="0"/>
          <w:numId w:val="27"/>
        </w:numPr>
        <w:spacing w:line="276" w:lineRule="auto"/>
        <w:ind w:left="0" w:firstLine="0"/>
        <w:jc w:val="both"/>
      </w:pPr>
      <w:r w:rsidRPr="00641643">
        <w:t>Колонны храма,  ступени</w:t>
      </w:r>
    </w:p>
    <w:p w:rsidR="00641643" w:rsidRPr="00641643" w:rsidRDefault="00641643" w:rsidP="00641643">
      <w:pPr>
        <w:numPr>
          <w:ilvl w:val="0"/>
          <w:numId w:val="27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Волосы, складки одежды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12. Примером  симметричной объемной композиции можно считать лицо и тело человека:</w:t>
      </w:r>
    </w:p>
    <w:p w:rsidR="00641643" w:rsidRPr="00641643" w:rsidRDefault="00641643" w:rsidP="00641643">
      <w:pPr>
        <w:numPr>
          <w:ilvl w:val="0"/>
          <w:numId w:val="28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Да</w:t>
      </w:r>
    </w:p>
    <w:p w:rsidR="00641643" w:rsidRPr="00641643" w:rsidRDefault="00641643" w:rsidP="00641643">
      <w:pPr>
        <w:numPr>
          <w:ilvl w:val="0"/>
          <w:numId w:val="28"/>
        </w:numPr>
        <w:spacing w:line="276" w:lineRule="auto"/>
        <w:ind w:left="0" w:firstLine="0"/>
        <w:jc w:val="both"/>
      </w:pPr>
      <w:r w:rsidRPr="00641643">
        <w:t>Нет</w:t>
      </w:r>
    </w:p>
    <w:p w:rsidR="00641643" w:rsidRPr="00641643" w:rsidRDefault="00641643" w:rsidP="00641643">
      <w:pPr>
        <w:numPr>
          <w:ilvl w:val="0"/>
          <w:numId w:val="28"/>
        </w:numPr>
        <w:spacing w:line="276" w:lineRule="auto"/>
        <w:ind w:left="0" w:firstLine="0"/>
        <w:jc w:val="both"/>
      </w:pPr>
      <w:r w:rsidRPr="00641643">
        <w:t>В некоторых особых случаях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13. Для создания целостности композиции необходимо:</w:t>
      </w:r>
    </w:p>
    <w:p w:rsidR="00641643" w:rsidRPr="00641643" w:rsidRDefault="00641643" w:rsidP="00641643">
      <w:pPr>
        <w:numPr>
          <w:ilvl w:val="0"/>
          <w:numId w:val="29"/>
        </w:numPr>
        <w:spacing w:line="276" w:lineRule="auto"/>
        <w:ind w:left="0" w:firstLine="0"/>
        <w:jc w:val="both"/>
      </w:pPr>
      <w:r w:rsidRPr="00641643">
        <w:t>Использовать только целые части</w:t>
      </w:r>
    </w:p>
    <w:p w:rsidR="00641643" w:rsidRPr="00641643" w:rsidRDefault="00641643" w:rsidP="00641643">
      <w:pPr>
        <w:numPr>
          <w:ilvl w:val="0"/>
          <w:numId w:val="29"/>
        </w:numPr>
        <w:spacing w:line="276" w:lineRule="auto"/>
        <w:ind w:left="0" w:firstLine="0"/>
        <w:jc w:val="both"/>
      </w:pPr>
      <w:r w:rsidRPr="00641643">
        <w:t>Убрать просветы между частями композиции</w:t>
      </w:r>
    </w:p>
    <w:p w:rsidR="00641643" w:rsidRPr="00641643" w:rsidRDefault="00641643" w:rsidP="00641643">
      <w:pPr>
        <w:numPr>
          <w:ilvl w:val="0"/>
          <w:numId w:val="29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Починить второстепенное главному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14. Применение приема контраста позволяет создать:</w:t>
      </w:r>
    </w:p>
    <w:p w:rsidR="00641643" w:rsidRPr="00641643" w:rsidRDefault="00641643" w:rsidP="00641643">
      <w:pPr>
        <w:numPr>
          <w:ilvl w:val="0"/>
          <w:numId w:val="30"/>
        </w:numPr>
        <w:spacing w:line="276" w:lineRule="auto"/>
        <w:jc w:val="both"/>
        <w:rPr>
          <w:i/>
        </w:rPr>
      </w:pPr>
      <w:r w:rsidRPr="00641643">
        <w:rPr>
          <w:i/>
        </w:rPr>
        <w:t>наиболее выразительную композицию</w:t>
      </w:r>
    </w:p>
    <w:p w:rsidR="00641643" w:rsidRPr="00641643" w:rsidRDefault="00641643" w:rsidP="00641643">
      <w:pPr>
        <w:numPr>
          <w:ilvl w:val="0"/>
          <w:numId w:val="30"/>
        </w:numPr>
        <w:spacing w:line="276" w:lineRule="auto"/>
        <w:jc w:val="both"/>
      </w:pPr>
      <w:r w:rsidRPr="00641643">
        <w:t>впечатление глубины и насыщенности</w:t>
      </w:r>
    </w:p>
    <w:p w:rsidR="00641643" w:rsidRPr="00641643" w:rsidRDefault="00641643" w:rsidP="00641643">
      <w:pPr>
        <w:numPr>
          <w:ilvl w:val="0"/>
          <w:numId w:val="30"/>
        </w:numPr>
        <w:spacing w:line="276" w:lineRule="auto"/>
        <w:jc w:val="both"/>
      </w:pPr>
      <w:r w:rsidRPr="00641643">
        <w:t>ощущение восторга у зрителя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15.Эелементы в композиции сочетаются по принципу:</w:t>
      </w:r>
    </w:p>
    <w:p w:rsidR="00641643" w:rsidRPr="00641643" w:rsidRDefault="00641643" w:rsidP="00641643">
      <w:pPr>
        <w:numPr>
          <w:ilvl w:val="0"/>
          <w:numId w:val="31"/>
        </w:numPr>
        <w:spacing w:line="276" w:lineRule="auto"/>
        <w:jc w:val="both"/>
        <w:rPr>
          <w:i/>
        </w:rPr>
      </w:pPr>
      <w:r w:rsidRPr="00641643">
        <w:rPr>
          <w:i/>
        </w:rPr>
        <w:t>Контраст, подобие, нюанс</w:t>
      </w:r>
    </w:p>
    <w:p w:rsidR="00641643" w:rsidRPr="00641643" w:rsidRDefault="00641643" w:rsidP="00641643">
      <w:pPr>
        <w:numPr>
          <w:ilvl w:val="0"/>
          <w:numId w:val="31"/>
        </w:numPr>
        <w:spacing w:line="276" w:lineRule="auto"/>
        <w:jc w:val="both"/>
      </w:pPr>
      <w:r w:rsidRPr="00641643">
        <w:t>Ближе-дальше</w:t>
      </w:r>
    </w:p>
    <w:p w:rsidR="00641643" w:rsidRPr="00641643" w:rsidRDefault="00641643" w:rsidP="00641643">
      <w:pPr>
        <w:numPr>
          <w:ilvl w:val="0"/>
          <w:numId w:val="31"/>
        </w:numPr>
        <w:spacing w:line="276" w:lineRule="auto"/>
        <w:jc w:val="both"/>
      </w:pPr>
      <w:r w:rsidRPr="00641643">
        <w:t>Большие, маленькие, средние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16. Подчеркните существующие варианты цветности композиции: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Монохромная, полихроматическая, выдержанная, ахроматическая, </w:t>
      </w:r>
      <w:proofErr w:type="spellStart"/>
      <w:r w:rsidRPr="00641643">
        <w:t>минихроматическая</w:t>
      </w:r>
      <w:proofErr w:type="spellEnd"/>
      <w:r w:rsidRPr="00641643">
        <w:t>, яркая, тусклая.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17. Основными цветами, рождающими при смешивании </w:t>
      </w:r>
      <w:proofErr w:type="gramStart"/>
      <w:r w:rsidRPr="00641643">
        <w:t>все остальные цвета</w:t>
      </w:r>
      <w:proofErr w:type="gramEnd"/>
      <w:r w:rsidRPr="00641643">
        <w:t xml:space="preserve"> являются:</w:t>
      </w:r>
    </w:p>
    <w:p w:rsidR="00641643" w:rsidRPr="00641643" w:rsidRDefault="00641643" w:rsidP="00641643">
      <w:pPr>
        <w:numPr>
          <w:ilvl w:val="0"/>
          <w:numId w:val="32"/>
        </w:numPr>
        <w:spacing w:line="276" w:lineRule="auto"/>
        <w:jc w:val="both"/>
      </w:pPr>
      <w:r w:rsidRPr="00641643">
        <w:t>Красный, зеленый, синий</w:t>
      </w:r>
    </w:p>
    <w:p w:rsidR="00641643" w:rsidRPr="00641643" w:rsidRDefault="00641643" w:rsidP="00641643">
      <w:pPr>
        <w:numPr>
          <w:ilvl w:val="0"/>
          <w:numId w:val="32"/>
        </w:numPr>
        <w:spacing w:line="276" w:lineRule="auto"/>
        <w:jc w:val="both"/>
        <w:rPr>
          <w:i/>
        </w:rPr>
      </w:pPr>
      <w:r w:rsidRPr="00641643">
        <w:rPr>
          <w:i/>
        </w:rPr>
        <w:t>Красный, синий, желтый</w:t>
      </w:r>
    </w:p>
    <w:p w:rsidR="00641643" w:rsidRPr="00641643" w:rsidRDefault="00641643" w:rsidP="00641643">
      <w:pPr>
        <w:numPr>
          <w:ilvl w:val="0"/>
          <w:numId w:val="32"/>
        </w:numPr>
        <w:spacing w:line="276" w:lineRule="auto"/>
        <w:jc w:val="both"/>
      </w:pPr>
      <w:r w:rsidRPr="00641643">
        <w:t>Красный, оранжевый, желтый, зеленый, голубой, синий, фиолетовый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18. Сочетание красного и зеленого цветов являются:</w:t>
      </w:r>
    </w:p>
    <w:p w:rsidR="00641643" w:rsidRPr="00641643" w:rsidRDefault="00641643" w:rsidP="00641643">
      <w:pPr>
        <w:numPr>
          <w:ilvl w:val="0"/>
          <w:numId w:val="33"/>
        </w:numPr>
        <w:spacing w:line="276" w:lineRule="auto"/>
        <w:jc w:val="both"/>
        <w:rPr>
          <w:i/>
        </w:rPr>
      </w:pPr>
      <w:r w:rsidRPr="00641643">
        <w:rPr>
          <w:i/>
        </w:rPr>
        <w:t>Контрастным сочетанием</w:t>
      </w:r>
    </w:p>
    <w:p w:rsidR="00641643" w:rsidRPr="00641643" w:rsidRDefault="00641643" w:rsidP="00641643">
      <w:pPr>
        <w:numPr>
          <w:ilvl w:val="0"/>
          <w:numId w:val="33"/>
        </w:numPr>
        <w:spacing w:line="276" w:lineRule="auto"/>
        <w:jc w:val="both"/>
      </w:pPr>
      <w:r w:rsidRPr="00641643">
        <w:t>Родственно-контрастным</w:t>
      </w:r>
    </w:p>
    <w:p w:rsidR="00641643" w:rsidRPr="00641643" w:rsidRDefault="00641643" w:rsidP="00641643">
      <w:pPr>
        <w:numPr>
          <w:ilvl w:val="0"/>
          <w:numId w:val="33"/>
        </w:numPr>
        <w:spacing w:line="276" w:lineRule="auto"/>
        <w:jc w:val="both"/>
      </w:pPr>
      <w:r w:rsidRPr="00641643">
        <w:t>Признаком дурного вкуса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19. Декоративность – буквально означает:</w:t>
      </w:r>
    </w:p>
    <w:p w:rsidR="00641643" w:rsidRPr="00641643" w:rsidRDefault="00641643" w:rsidP="00641643">
      <w:pPr>
        <w:numPr>
          <w:ilvl w:val="0"/>
          <w:numId w:val="34"/>
        </w:numPr>
        <w:spacing w:line="276" w:lineRule="auto"/>
        <w:jc w:val="both"/>
      </w:pPr>
      <w:r w:rsidRPr="00641643">
        <w:t>Красота</w:t>
      </w:r>
    </w:p>
    <w:p w:rsidR="00641643" w:rsidRPr="00641643" w:rsidRDefault="00641643" w:rsidP="00641643">
      <w:pPr>
        <w:numPr>
          <w:ilvl w:val="0"/>
          <w:numId w:val="34"/>
        </w:numPr>
        <w:spacing w:line="276" w:lineRule="auto"/>
        <w:jc w:val="both"/>
        <w:rPr>
          <w:i/>
        </w:rPr>
      </w:pPr>
      <w:r w:rsidRPr="00641643">
        <w:rPr>
          <w:i/>
        </w:rPr>
        <w:t>Украшательство</w:t>
      </w:r>
    </w:p>
    <w:p w:rsidR="00641643" w:rsidRPr="00641643" w:rsidRDefault="00641643" w:rsidP="00641643">
      <w:pPr>
        <w:numPr>
          <w:ilvl w:val="0"/>
          <w:numId w:val="34"/>
        </w:numPr>
        <w:spacing w:line="276" w:lineRule="auto"/>
        <w:jc w:val="both"/>
      </w:pPr>
      <w:r w:rsidRPr="00641643">
        <w:t>Приукрашивание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20. Декоративность хохломской росписи проявляется в:</w:t>
      </w:r>
    </w:p>
    <w:p w:rsidR="00641643" w:rsidRPr="00641643" w:rsidRDefault="00641643" w:rsidP="00641643">
      <w:pPr>
        <w:numPr>
          <w:ilvl w:val="0"/>
          <w:numId w:val="35"/>
        </w:numPr>
        <w:spacing w:line="276" w:lineRule="auto"/>
        <w:jc w:val="both"/>
        <w:rPr>
          <w:i/>
        </w:rPr>
      </w:pPr>
      <w:r w:rsidRPr="00641643">
        <w:rPr>
          <w:i/>
        </w:rPr>
        <w:t>Высокой насыщенности орнаментом и разнообразием форм фигур в орнаменте</w:t>
      </w:r>
    </w:p>
    <w:p w:rsidR="00641643" w:rsidRPr="00641643" w:rsidRDefault="00641643" w:rsidP="00641643">
      <w:pPr>
        <w:numPr>
          <w:ilvl w:val="0"/>
          <w:numId w:val="35"/>
        </w:numPr>
        <w:spacing w:line="276" w:lineRule="auto"/>
        <w:jc w:val="both"/>
      </w:pPr>
      <w:r w:rsidRPr="00641643">
        <w:t>Причудливой смене цветовой гаммы орнамента</w:t>
      </w:r>
    </w:p>
    <w:p w:rsidR="00641643" w:rsidRPr="00641643" w:rsidRDefault="00641643" w:rsidP="00641643">
      <w:pPr>
        <w:numPr>
          <w:ilvl w:val="0"/>
          <w:numId w:val="35"/>
        </w:numPr>
        <w:spacing w:line="276" w:lineRule="auto"/>
        <w:jc w:val="both"/>
        <w:rPr>
          <w:i/>
        </w:rPr>
      </w:pPr>
      <w:r w:rsidRPr="00641643">
        <w:t>В утонченности графики орнамента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Критерии оценивания</w:t>
      </w:r>
      <w:r w:rsidRPr="00641643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Оценка:</w:t>
      </w:r>
      <w:r w:rsidRPr="00641643">
        <w:rPr>
          <w:lang w:eastAsia="zh-CN"/>
        </w:rPr>
        <w:t xml:space="preserve"> зачет/незачет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Зачет, если 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Незачет, если неправильных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b/>
          <w:lang w:eastAsia="zh-CN"/>
        </w:rPr>
      </w:pPr>
      <w:r w:rsidRPr="00641643">
        <w:rPr>
          <w:b/>
          <w:lang w:eastAsia="zh-CN"/>
        </w:rPr>
        <w:t>Входной контроль– письменный опрос.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Вопросы: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Анализ понятий «бытовой костюм» и «сценический костюм».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Язык художественных произведений и язык костюма.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Категории композиции.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Сценическая композиция, ее составные части.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Место костюма в сценической композиции. 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«Язык» костюма.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Функции костюма.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Костюм как самостоятельная визуальная композиция.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Критерии оценивания</w:t>
      </w:r>
      <w:r w:rsidRPr="00641643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Оценка:</w:t>
      </w:r>
      <w:r w:rsidRPr="00641643">
        <w:rPr>
          <w:lang w:eastAsia="zh-CN"/>
        </w:rPr>
        <w:t xml:space="preserve"> зачет/незачет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Зачет, если 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Незачет, если неправильных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b/>
          <w:lang w:eastAsia="zh-CN"/>
        </w:rPr>
      </w:pPr>
      <w:r w:rsidRPr="00641643">
        <w:rPr>
          <w:b/>
          <w:color w:val="000000"/>
        </w:rPr>
        <w:t xml:space="preserve">Промежуточная аттестация – экзамен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</w:p>
    <w:p w:rsidR="00641643" w:rsidRPr="00641643" w:rsidRDefault="00641643" w:rsidP="00641643">
      <w:pPr>
        <w:spacing w:line="276" w:lineRule="auto"/>
        <w:jc w:val="both"/>
      </w:pPr>
      <w:r w:rsidRPr="00641643">
        <w:t>Экзамен  проводится в групповой форме, в учебной аудитории. Включает коллоквиум и практическую часть.</w:t>
      </w:r>
    </w:p>
    <w:p w:rsidR="00641643" w:rsidRPr="00641643" w:rsidRDefault="00641643" w:rsidP="00641643">
      <w:pPr>
        <w:spacing w:line="276" w:lineRule="auto"/>
        <w:jc w:val="both"/>
        <w:rPr>
          <w:b/>
        </w:rPr>
      </w:pPr>
      <w:r w:rsidRPr="00641643">
        <w:rPr>
          <w:b/>
        </w:rPr>
        <w:t>Вопросы для коллоквиума: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1. Понятие «костюм».  Функции костюма.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2. Костюм как композиция.  Элементы этой композиции. Архитектоническая природа  этой композиции.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3. Функции костюма.  Костюм как искусство.  Архитектоническая природа  данного искусства.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4. Особенности свойств композиции костюма. 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5.Образный язык костюма. Язык цвета.   Язык линии. Язык формы.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6.Костюм и образ персонажа.  Костюм – социальный знак.   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7.Костюм и образ персонажа.  Костюм – психологический портрет.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8.Костюм и образ персонажа.  Костюм – средство коммуникации.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9.Костюм и образ персонажа.  Костюм – живописное средство создания образа.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10.Жанры и стили изобразительного искусства 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11.Идейно-эмоциональный смысл костюма. Идейные факторы.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12. Идейно-эмоциональный смысл костюма.  Эмоциональные факторы.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13.Этапы  создания  образа персонажа  с помощью костюма.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14.Историческая </w:t>
      </w:r>
      <w:proofErr w:type="gramStart"/>
      <w:r w:rsidRPr="00641643">
        <w:t>мода :</w:t>
      </w:r>
      <w:proofErr w:type="gramEnd"/>
      <w:r w:rsidRPr="00641643">
        <w:t xml:space="preserve"> Готика. 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15. Историческая </w:t>
      </w:r>
      <w:proofErr w:type="gramStart"/>
      <w:r w:rsidRPr="00641643">
        <w:t>мода :</w:t>
      </w:r>
      <w:proofErr w:type="gramEnd"/>
      <w:r w:rsidRPr="00641643">
        <w:t xml:space="preserve"> Ренессанс.  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16. Историческая </w:t>
      </w:r>
      <w:proofErr w:type="gramStart"/>
      <w:r w:rsidRPr="00641643">
        <w:t>мода :Испанский</w:t>
      </w:r>
      <w:proofErr w:type="gramEnd"/>
      <w:r w:rsidRPr="00641643">
        <w:t xml:space="preserve"> маньеризм.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17. Историческая </w:t>
      </w:r>
      <w:proofErr w:type="gramStart"/>
      <w:r w:rsidRPr="00641643">
        <w:t>мода :Барокко</w:t>
      </w:r>
      <w:proofErr w:type="gramEnd"/>
      <w:r w:rsidRPr="00641643">
        <w:t>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18. Историческая </w:t>
      </w:r>
      <w:proofErr w:type="gramStart"/>
      <w:r w:rsidRPr="00641643">
        <w:t>мода :Рококо</w:t>
      </w:r>
      <w:proofErr w:type="gramEnd"/>
      <w:r w:rsidRPr="00641643">
        <w:t>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19. Историческая </w:t>
      </w:r>
      <w:proofErr w:type="gramStart"/>
      <w:r w:rsidRPr="00641643">
        <w:t>мода :Ампир</w:t>
      </w:r>
      <w:proofErr w:type="gramEnd"/>
      <w:r w:rsidRPr="00641643">
        <w:t>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20.Историческая </w:t>
      </w:r>
      <w:proofErr w:type="gramStart"/>
      <w:r w:rsidRPr="00641643">
        <w:t>мода :Модерн</w:t>
      </w:r>
      <w:proofErr w:type="gramEnd"/>
    </w:p>
    <w:p w:rsidR="00641643" w:rsidRPr="00641643" w:rsidRDefault="00641643" w:rsidP="00641643">
      <w:pPr>
        <w:spacing w:line="276" w:lineRule="auto"/>
        <w:jc w:val="both"/>
      </w:pP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 Практическая задача: Представить в виде эскиза  замысел костюма вашего персонажа (2- 3 костюма) по отрывку пьесы, в которой вы участвуете.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Критерии оценивания</w:t>
      </w:r>
      <w:r w:rsidRPr="00641643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Оценка:</w:t>
      </w:r>
    </w:p>
    <w:p w:rsidR="00641643" w:rsidRPr="00641643" w:rsidRDefault="00641643" w:rsidP="00641643">
      <w:pPr>
        <w:jc w:val="both"/>
        <w:rPr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641643" w:rsidRPr="00641643" w:rsidTr="00A355FF">
        <w:trPr>
          <w:cantSplit/>
          <w:trHeight w:val="1743"/>
        </w:trPr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1643">
              <w:rPr>
                <w:rFonts w:eastAsia="Calibri"/>
                <w:sz w:val="22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641643" w:rsidRPr="00641643" w:rsidTr="00A355FF"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641643" w:rsidRPr="00641643" w:rsidTr="00A355FF"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41643" w:rsidRPr="00641643" w:rsidTr="00A355FF"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41643" w:rsidRPr="00641643" w:rsidTr="00A355FF">
        <w:trPr>
          <w:trHeight w:val="2550"/>
        </w:trPr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41643" w:rsidRPr="00641643" w:rsidRDefault="00641643" w:rsidP="00641643">
      <w:pPr>
        <w:tabs>
          <w:tab w:val="left" w:pos="708"/>
        </w:tabs>
        <w:jc w:val="both"/>
        <w:rPr>
          <w:b/>
          <w:sz w:val="28"/>
          <w:szCs w:val="28"/>
        </w:rPr>
      </w:pPr>
      <w:bookmarkStart w:id="4" w:name="_GoBack"/>
      <w:bookmarkEnd w:id="4"/>
    </w:p>
    <w:p w:rsidR="00641643" w:rsidRPr="00641643" w:rsidRDefault="00641643" w:rsidP="00641643">
      <w:pPr>
        <w:keepNext/>
        <w:keepLines/>
        <w:numPr>
          <w:ilvl w:val="0"/>
          <w:numId w:val="39"/>
        </w:numPr>
        <w:spacing w:line="276" w:lineRule="auto"/>
        <w:ind w:firstLine="709"/>
        <w:outlineLvl w:val="1"/>
        <w:rPr>
          <w:b/>
        </w:rPr>
      </w:pPr>
      <w:bookmarkStart w:id="5" w:name="_Toc1491212"/>
      <w:r w:rsidRPr="00641643">
        <w:rPr>
          <w:b/>
        </w:rPr>
        <w:t>ОЦЕНКА САМОСТОЯТЕЛЬНОЙ РАБОТЫ</w:t>
      </w:r>
      <w:bookmarkEnd w:id="5"/>
    </w:p>
    <w:p w:rsidR="00641643" w:rsidRPr="00641643" w:rsidRDefault="00641643" w:rsidP="00641643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Оценка: зачет/незачет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Зачет, если 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Незачет, если неправильных ответов больше 50%</w:t>
      </w:r>
    </w:p>
    <w:p w:rsidR="00641643" w:rsidRPr="00641643" w:rsidRDefault="00641643" w:rsidP="00641643">
      <w:pPr>
        <w:tabs>
          <w:tab w:val="left" w:pos="708"/>
        </w:tabs>
        <w:jc w:val="center"/>
        <w:rPr>
          <w:b/>
          <w:bCs/>
          <w:iCs/>
          <w:sz w:val="28"/>
          <w:szCs w:val="28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Традиционная оценка</w:t>
      </w:r>
      <w:r w:rsidRPr="00641643">
        <w:rPr>
          <w:lang w:eastAsia="zh-CN"/>
        </w:rPr>
        <w:tab/>
        <w:t>Пояснение к оцениванию экзаменационного ответа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«Отлично»</w:t>
      </w:r>
      <w:r w:rsidRPr="00641643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«Хорошо»</w:t>
      </w:r>
      <w:r w:rsidRPr="00641643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«Удовлетворительно»</w:t>
      </w:r>
      <w:r w:rsidRPr="00641643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«Неудовлетворительно»</w:t>
      </w:r>
      <w:r w:rsidRPr="00641643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641643" w:rsidRDefault="00641643" w:rsidP="00641643"/>
    <w:p w:rsidR="00BF08B8" w:rsidRDefault="00BF08B8" w:rsidP="00641643"/>
    <w:p w:rsidR="00BF08B8" w:rsidRDefault="00BF08B8" w:rsidP="00641643"/>
    <w:p w:rsidR="00BF08B8" w:rsidRPr="00641643" w:rsidRDefault="00BF08B8" w:rsidP="00641643"/>
    <w:p w:rsidR="00963E5D" w:rsidRPr="00963E5D" w:rsidRDefault="00963E5D" w:rsidP="00963E5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63E5D">
        <w:rPr>
          <w:lang w:eastAsia="zh-CN"/>
        </w:rPr>
        <w:t>Программа составлена в соответствии с требованиями ФГОС ВО</w:t>
      </w:r>
    </w:p>
    <w:p w:rsidR="00963E5D" w:rsidRPr="00963E5D" w:rsidRDefault="00963E5D" w:rsidP="00963E5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63E5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963E5D" w:rsidRPr="00963E5D" w:rsidRDefault="00963E5D" w:rsidP="00963E5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63E5D">
        <w:rPr>
          <w:lang w:eastAsia="zh-CN"/>
        </w:rPr>
        <w:t>профиль подготовки: «</w:t>
      </w:r>
      <w:r w:rsidR="00DF4281">
        <w:rPr>
          <w:lang w:eastAsia="zh-CN"/>
        </w:rPr>
        <w:t>Руководство любительским театром</w:t>
      </w:r>
      <w:r w:rsidRPr="00963E5D">
        <w:rPr>
          <w:lang w:eastAsia="zh-CN"/>
        </w:rPr>
        <w:t>»</w:t>
      </w:r>
    </w:p>
    <w:p w:rsidR="00963E5D" w:rsidRPr="00963E5D" w:rsidRDefault="00963E5D" w:rsidP="00963E5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63E5D">
        <w:rPr>
          <w:lang w:eastAsia="zh-CN"/>
        </w:rPr>
        <w:t xml:space="preserve">Автор (ы): </w:t>
      </w:r>
      <w:r w:rsidRPr="00963E5D">
        <w:t>Гальперина Татьяна Ивановна</w:t>
      </w:r>
      <w:r>
        <w:t xml:space="preserve">, </w:t>
      </w:r>
      <w:r w:rsidRPr="00963E5D">
        <w:t xml:space="preserve"> </w:t>
      </w:r>
      <w:proofErr w:type="spellStart"/>
      <w:r w:rsidRPr="00963E5D">
        <w:t>кпн</w:t>
      </w:r>
      <w:proofErr w:type="spellEnd"/>
      <w:r w:rsidRPr="00963E5D">
        <w:t>, доцент</w:t>
      </w:r>
    </w:p>
    <w:sectPr w:rsidR="00963E5D" w:rsidRPr="00963E5D" w:rsidSect="006C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B6459BD"/>
    <w:multiLevelType w:val="hybridMultilevel"/>
    <w:tmpl w:val="60A86BCA"/>
    <w:lvl w:ilvl="0" w:tplc="B1E4EC98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5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5087BEC"/>
    <w:multiLevelType w:val="hybridMultilevel"/>
    <w:tmpl w:val="18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B3E5DA1"/>
    <w:multiLevelType w:val="hybridMultilevel"/>
    <w:tmpl w:val="78E2FF72"/>
    <w:lvl w:ilvl="0" w:tplc="3592892E">
      <w:start w:val="1"/>
      <w:numFmt w:val="bullet"/>
      <w:lvlText w:val="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EE69EC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C6662D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7"/>
  </w:num>
  <w:num w:numId="3">
    <w:abstractNumId w:val="26"/>
  </w:num>
  <w:num w:numId="4">
    <w:abstractNumId w:val="13"/>
  </w:num>
  <w:num w:numId="5">
    <w:abstractNumId w:val="9"/>
  </w:num>
  <w:num w:numId="6">
    <w:abstractNumId w:val="22"/>
  </w:num>
  <w:num w:numId="7">
    <w:abstractNumId w:val="19"/>
  </w:num>
  <w:num w:numId="8">
    <w:abstractNumId w:val="30"/>
  </w:num>
  <w:num w:numId="9">
    <w:abstractNumId w:val="8"/>
  </w:num>
  <w:num w:numId="10">
    <w:abstractNumId w:val="25"/>
  </w:num>
  <w:num w:numId="11">
    <w:abstractNumId w:val="32"/>
  </w:num>
  <w:num w:numId="12">
    <w:abstractNumId w:val="34"/>
  </w:num>
  <w:num w:numId="13">
    <w:abstractNumId w:val="15"/>
  </w:num>
  <w:num w:numId="14">
    <w:abstractNumId w:val="4"/>
  </w:num>
  <w:num w:numId="15">
    <w:abstractNumId w:val="21"/>
  </w:num>
  <w:num w:numId="16">
    <w:abstractNumId w:val="35"/>
  </w:num>
  <w:num w:numId="17">
    <w:abstractNumId w:val="38"/>
  </w:num>
  <w:num w:numId="18">
    <w:abstractNumId w:val="0"/>
  </w:num>
  <w:num w:numId="19">
    <w:abstractNumId w:val="2"/>
  </w:num>
  <w:num w:numId="20">
    <w:abstractNumId w:val="12"/>
  </w:num>
  <w:num w:numId="21">
    <w:abstractNumId w:val="18"/>
  </w:num>
  <w:num w:numId="22">
    <w:abstractNumId w:val="7"/>
  </w:num>
  <w:num w:numId="23">
    <w:abstractNumId w:val="29"/>
  </w:num>
  <w:num w:numId="24">
    <w:abstractNumId w:val="28"/>
  </w:num>
  <w:num w:numId="25">
    <w:abstractNumId w:val="5"/>
  </w:num>
  <w:num w:numId="26">
    <w:abstractNumId w:val="3"/>
  </w:num>
  <w:num w:numId="27">
    <w:abstractNumId w:val="16"/>
  </w:num>
  <w:num w:numId="28">
    <w:abstractNumId w:val="33"/>
  </w:num>
  <w:num w:numId="29">
    <w:abstractNumId w:val="20"/>
  </w:num>
  <w:num w:numId="30">
    <w:abstractNumId w:val="37"/>
  </w:num>
  <w:num w:numId="31">
    <w:abstractNumId w:val="36"/>
  </w:num>
  <w:num w:numId="32">
    <w:abstractNumId w:val="6"/>
  </w:num>
  <w:num w:numId="33">
    <w:abstractNumId w:val="1"/>
  </w:num>
  <w:num w:numId="34">
    <w:abstractNumId w:val="11"/>
  </w:num>
  <w:num w:numId="35">
    <w:abstractNumId w:val="31"/>
  </w:num>
  <w:num w:numId="36">
    <w:abstractNumId w:val="23"/>
  </w:num>
  <w:num w:numId="37">
    <w:abstractNumId w:val="24"/>
  </w:num>
  <w:num w:numId="38">
    <w:abstractNumId w:val="17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E1E"/>
    <w:rsid w:val="00083548"/>
    <w:rsid w:val="00155325"/>
    <w:rsid w:val="001D67CF"/>
    <w:rsid w:val="002C7266"/>
    <w:rsid w:val="00371746"/>
    <w:rsid w:val="005F45A0"/>
    <w:rsid w:val="0062200D"/>
    <w:rsid w:val="00641643"/>
    <w:rsid w:val="006C72DF"/>
    <w:rsid w:val="00730567"/>
    <w:rsid w:val="00894344"/>
    <w:rsid w:val="009432BB"/>
    <w:rsid w:val="00963E5D"/>
    <w:rsid w:val="009845B0"/>
    <w:rsid w:val="00A77347"/>
    <w:rsid w:val="00AA48BE"/>
    <w:rsid w:val="00B1760E"/>
    <w:rsid w:val="00B24537"/>
    <w:rsid w:val="00B43F8C"/>
    <w:rsid w:val="00BF08B8"/>
    <w:rsid w:val="00C10E1E"/>
    <w:rsid w:val="00C4218F"/>
    <w:rsid w:val="00C5350C"/>
    <w:rsid w:val="00C92D3C"/>
    <w:rsid w:val="00CA75C2"/>
    <w:rsid w:val="00CB2D26"/>
    <w:rsid w:val="00CD4A67"/>
    <w:rsid w:val="00DF4281"/>
    <w:rsid w:val="00E81D81"/>
    <w:rsid w:val="00FE6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9308"/>
  <w15:docId w15:val="{15019816-1A98-4D57-B973-10E2BFD2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10E1E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FE61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character" w:styleId="a3">
    <w:name w:val="Hyperlink"/>
    <w:uiPriority w:val="99"/>
    <w:unhideWhenUsed/>
    <w:rsid w:val="00B43F8C"/>
    <w:rPr>
      <w:color w:val="0000FF"/>
      <w:u w:val="single"/>
    </w:rPr>
  </w:style>
  <w:style w:type="table" w:styleId="a4">
    <w:name w:val="Table Grid"/>
    <w:basedOn w:val="a1"/>
    <w:uiPriority w:val="59"/>
    <w:rsid w:val="00C4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Galperin</dc:creator>
  <cp:lastModifiedBy>Ольга Александровна Всехсвятская</cp:lastModifiedBy>
  <cp:revision>4</cp:revision>
  <cp:lastPrinted>2019-06-26T09:14:00Z</cp:lastPrinted>
  <dcterms:created xsi:type="dcterms:W3CDTF">2022-02-15T08:28:00Z</dcterms:created>
  <dcterms:modified xsi:type="dcterms:W3CDTF">2022-09-06T11:53:00Z</dcterms:modified>
</cp:coreProperties>
</file>